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16CB" w14:textId="77777777" w:rsidR="006C26EE" w:rsidRPr="006C26EE" w:rsidRDefault="006C26EE" w:rsidP="006C26EE">
      <w:bookmarkStart w:id="0" w:name="_GoBack"/>
      <w:bookmarkEnd w:id="0"/>
      <w:r w:rsidRPr="006C26EE">
        <w:rPr>
          <w:b/>
          <w:bCs/>
        </w:rPr>
        <w:t xml:space="preserve">CSD 746 </w:t>
      </w:r>
      <w:proofErr w:type="gramStart"/>
      <w:r w:rsidRPr="006C26EE">
        <w:rPr>
          <w:b/>
          <w:bCs/>
        </w:rPr>
        <w:t>Dysphagia  3</w:t>
      </w:r>
      <w:proofErr w:type="gramEnd"/>
      <w:r w:rsidRPr="006C26EE">
        <w:rPr>
          <w:b/>
          <w:bCs/>
        </w:rPr>
        <w:t xml:space="preserve"> credits                                                                                                              Spring 2020                                                </w:t>
      </w:r>
    </w:p>
    <w:p w14:paraId="725A40A9" w14:textId="77777777" w:rsidR="006C26EE" w:rsidRPr="006C26EE" w:rsidRDefault="006C26EE" w:rsidP="006C26EE">
      <w:r w:rsidRPr="006C26EE">
        <w:t>                                              </w:t>
      </w:r>
    </w:p>
    <w:p w14:paraId="0B6F8836" w14:textId="77777777" w:rsidR="006C26EE" w:rsidRPr="006C26EE" w:rsidRDefault="006C26EE" w:rsidP="006C26EE">
      <w:r w:rsidRPr="006C26EE">
        <w:t>University of Wisconsin - Stevens Point                                  024 CPS          8:00 to 9:15 am Mondays and Wednesdays              </w:t>
      </w:r>
    </w:p>
    <w:p w14:paraId="50C939FC" w14:textId="77777777" w:rsidR="006C26EE" w:rsidRPr="006C26EE" w:rsidRDefault="006C26EE" w:rsidP="006C26EE">
      <w:r w:rsidRPr="006C26EE">
        <w:t>                                                       </w:t>
      </w:r>
    </w:p>
    <w:p w14:paraId="52C2657E" w14:textId="77777777" w:rsidR="006C26EE" w:rsidRPr="006C26EE" w:rsidRDefault="006C26EE" w:rsidP="006C26EE">
      <w:r w:rsidRPr="006C26EE">
        <w:t>Instructor:  James Barge M.S. CCC-SLP </w:t>
      </w:r>
    </w:p>
    <w:p w14:paraId="06BC70AA" w14:textId="77777777" w:rsidR="006C26EE" w:rsidRPr="006C26EE" w:rsidRDefault="00DD1104" w:rsidP="006C26EE">
      <w:hyperlink r:id="rId7" w:history="1">
        <w:r w:rsidR="006C26EE" w:rsidRPr="006C26EE">
          <w:rPr>
            <w:rStyle w:val="Hyperlink"/>
          </w:rPr>
          <w:t>jbarge@uwsp.edu</w:t>
        </w:r>
      </w:hyperlink>
      <w:r w:rsidR="006C26EE" w:rsidRPr="006C26EE">
        <w:t>  </w:t>
      </w:r>
    </w:p>
    <w:p w14:paraId="063ACDBA" w14:textId="77777777" w:rsidR="006C26EE" w:rsidRPr="006C26EE" w:rsidRDefault="006C26EE" w:rsidP="006C26EE">
      <w:r w:rsidRPr="006C26EE">
        <w:t>(715) 346-3085</w:t>
      </w:r>
    </w:p>
    <w:p w14:paraId="18F3133E" w14:textId="77777777" w:rsidR="006C26EE" w:rsidRPr="006C26EE" w:rsidRDefault="006C26EE" w:rsidP="006C26EE">
      <w:r w:rsidRPr="006C26EE">
        <w:t>office: 024B CPS    See schedule on door for office hours</w:t>
      </w:r>
    </w:p>
    <w:p w14:paraId="4035ED9E" w14:textId="77777777" w:rsidR="006C26EE" w:rsidRPr="006C26EE" w:rsidRDefault="006C26EE" w:rsidP="006C26EE">
      <w:r w:rsidRPr="006C26EE">
        <w:t>Course Text:  Dysphagia, Clinical Management in Adults and Children, </w:t>
      </w:r>
    </w:p>
    <w:p w14:paraId="6FE993CC" w14:textId="77777777" w:rsidR="006C26EE" w:rsidRPr="006C26EE" w:rsidRDefault="006C26EE" w:rsidP="006C26EE">
      <w:r w:rsidRPr="006C26EE">
        <w:t xml:space="preserve">                        Second Edition, Michael </w:t>
      </w:r>
      <w:proofErr w:type="spellStart"/>
      <w:r w:rsidRPr="006C26EE">
        <w:t>Groher</w:t>
      </w:r>
      <w:proofErr w:type="spellEnd"/>
      <w:r w:rsidRPr="006C26EE">
        <w:t xml:space="preserve"> and Michael </w:t>
      </w:r>
      <w:proofErr w:type="spellStart"/>
      <w:r w:rsidRPr="006C26EE">
        <w:t>Crary</w:t>
      </w:r>
      <w:proofErr w:type="spellEnd"/>
      <w:r w:rsidRPr="006C26EE">
        <w:t>  </w:t>
      </w:r>
    </w:p>
    <w:p w14:paraId="6ED7EB4C" w14:textId="77777777" w:rsidR="006C26EE" w:rsidRPr="006C26EE" w:rsidRDefault="006C26EE" w:rsidP="006C26EE">
      <w:r w:rsidRPr="006C26EE">
        <w:t> </w:t>
      </w:r>
    </w:p>
    <w:p w14:paraId="6C6ABBEA" w14:textId="77777777" w:rsidR="006C26EE" w:rsidRPr="006C26EE" w:rsidRDefault="006C26EE" w:rsidP="006C26EE">
      <w:r w:rsidRPr="006C26EE">
        <w:t>Additional Reading:  To be determined  </w:t>
      </w:r>
    </w:p>
    <w:p w14:paraId="55B80335" w14:textId="77777777" w:rsidR="006C26EE" w:rsidRPr="006C26EE" w:rsidRDefault="006C26EE" w:rsidP="006C26EE">
      <w:r w:rsidRPr="006C26EE">
        <w:t>This course examines dysphagia in adults and children.  This content of this course will include normal and abnormal swallowing patterns, assessment of dysphagia, intervention of swallowing disorders and ethical considerations related to dysphagia. </w:t>
      </w:r>
    </w:p>
    <w:p w14:paraId="0F5FE432" w14:textId="77777777" w:rsidR="006C26EE" w:rsidRPr="006C26EE" w:rsidRDefault="006C26EE" w:rsidP="006C26EE">
      <w:r w:rsidRPr="006C26EE">
        <w:t>ASHA Standards:   ASHA standards must be met to apply of certification.  Successful completion of the course requirements, that is a grade of B or better, will result in meeting the following standards:  </w:t>
      </w:r>
    </w:p>
    <w:p w14:paraId="6CC200C4" w14:textId="77777777" w:rsidR="006C26EE" w:rsidRPr="006C26EE" w:rsidRDefault="006C26EE" w:rsidP="006C26EE">
      <w:r w:rsidRPr="006C26EE">
        <w:rPr>
          <w:b/>
          <w:bCs/>
        </w:rPr>
        <w:t>I. </w:t>
      </w:r>
      <w:r w:rsidRPr="006C26EE">
        <w:t> </w:t>
      </w:r>
      <w:r w:rsidRPr="006C26EE">
        <w:rPr>
          <w:b/>
          <w:bCs/>
        </w:rPr>
        <w:t>Normal aerodigestive tract</w:t>
      </w:r>
    </w:p>
    <w:p w14:paraId="69A45EA7" w14:textId="77777777" w:rsidR="006C26EE" w:rsidRPr="006C26EE" w:rsidRDefault="006C26EE" w:rsidP="006C26EE">
      <w:r w:rsidRPr="006C26EE">
        <w:t>A. Anatomy</w:t>
      </w:r>
    </w:p>
    <w:p w14:paraId="61D02BD2" w14:textId="77777777" w:rsidR="006C26EE" w:rsidRPr="006C26EE" w:rsidRDefault="006C26EE" w:rsidP="006C26EE">
      <w:r w:rsidRPr="006C26EE">
        <w:t>B.  Sensory innervation and motor control</w:t>
      </w:r>
    </w:p>
    <w:p w14:paraId="0A2DFA7F" w14:textId="77777777" w:rsidR="006C26EE" w:rsidRPr="006C26EE" w:rsidRDefault="006C26EE" w:rsidP="006C26EE">
      <w:r w:rsidRPr="006C26EE">
        <w:t>C.  Biomechanics</w:t>
      </w:r>
    </w:p>
    <w:p w14:paraId="20EFA07F" w14:textId="77777777" w:rsidR="006C26EE" w:rsidRPr="006C26EE" w:rsidRDefault="006C26EE" w:rsidP="006C26EE">
      <w:r w:rsidRPr="006C26EE">
        <w:t>D.  Development and maturation</w:t>
      </w:r>
    </w:p>
    <w:p w14:paraId="23ECF11E" w14:textId="77777777" w:rsidR="006C26EE" w:rsidRPr="006C26EE" w:rsidRDefault="006C26EE" w:rsidP="006C26EE">
      <w:r w:rsidRPr="006C26EE">
        <w:rPr>
          <w:b/>
          <w:bCs/>
        </w:rPr>
        <w:t>II.</w:t>
      </w:r>
      <w:r w:rsidRPr="006C26EE">
        <w:t>  </w:t>
      </w:r>
      <w:r w:rsidRPr="006C26EE">
        <w:rPr>
          <w:b/>
          <w:bCs/>
        </w:rPr>
        <w:t>Abnormal swallowing</w:t>
      </w:r>
    </w:p>
    <w:p w14:paraId="53EAE297" w14:textId="77777777" w:rsidR="006C26EE" w:rsidRPr="006C26EE" w:rsidRDefault="006C26EE" w:rsidP="006C26EE">
      <w:r w:rsidRPr="006C26EE">
        <w:t>A. Etiology and conditions</w:t>
      </w:r>
    </w:p>
    <w:p w14:paraId="75039AC3" w14:textId="77777777" w:rsidR="006C26EE" w:rsidRPr="006C26EE" w:rsidRDefault="006C26EE" w:rsidP="006C26EE">
      <w:r w:rsidRPr="006C26EE">
        <w:t>1. Neurogenic</w:t>
      </w:r>
    </w:p>
    <w:p w14:paraId="265517DD" w14:textId="77777777" w:rsidR="006C26EE" w:rsidRPr="006C26EE" w:rsidRDefault="006C26EE" w:rsidP="006C26EE">
      <w:r w:rsidRPr="006C26EE">
        <w:t>2.  Structural</w:t>
      </w:r>
    </w:p>
    <w:p w14:paraId="298137DA" w14:textId="77777777" w:rsidR="006C26EE" w:rsidRPr="006C26EE" w:rsidRDefault="006C26EE" w:rsidP="006C26EE">
      <w:r w:rsidRPr="006C26EE">
        <w:t>3.  Iatrogenic</w:t>
      </w:r>
    </w:p>
    <w:p w14:paraId="5D48735F" w14:textId="77777777" w:rsidR="006C26EE" w:rsidRPr="006C26EE" w:rsidRDefault="006C26EE" w:rsidP="006C26EE">
      <w:r w:rsidRPr="006C26EE">
        <w:t>4.  Psychiatric or behavioral</w:t>
      </w:r>
    </w:p>
    <w:p w14:paraId="3F7EE0CC" w14:textId="77777777" w:rsidR="006C26EE" w:rsidRPr="006C26EE" w:rsidRDefault="006C26EE" w:rsidP="006C26EE">
      <w:r w:rsidRPr="006C26EE">
        <w:t>5.  Systemic</w:t>
      </w:r>
    </w:p>
    <w:p w14:paraId="0182D16C" w14:textId="77777777" w:rsidR="006C26EE" w:rsidRPr="006C26EE" w:rsidRDefault="006C26EE" w:rsidP="006C26EE">
      <w:r w:rsidRPr="006C26EE">
        <w:t>B.  Signs and symptoms observed clinically and instrumentally</w:t>
      </w:r>
    </w:p>
    <w:p w14:paraId="12A8D183" w14:textId="77777777" w:rsidR="006C26EE" w:rsidRPr="006C26EE" w:rsidRDefault="006C26EE" w:rsidP="006C26EE">
      <w:r w:rsidRPr="006C26EE">
        <w:t>C.  Areas of impairment in instrumentally measured pathophysiology of swallowing in adults</w:t>
      </w:r>
    </w:p>
    <w:p w14:paraId="717A47AF" w14:textId="77777777" w:rsidR="006C26EE" w:rsidRPr="006C26EE" w:rsidRDefault="006C26EE" w:rsidP="006C26EE">
      <w:r w:rsidRPr="006C26EE">
        <w:t>D.  Consequences of swallowing impairment</w:t>
      </w:r>
    </w:p>
    <w:p w14:paraId="7B1CF9A5" w14:textId="77777777" w:rsidR="006C26EE" w:rsidRPr="006C26EE" w:rsidRDefault="006C26EE" w:rsidP="006C26EE">
      <w:r w:rsidRPr="006C26EE">
        <w:rPr>
          <w:b/>
          <w:bCs/>
        </w:rPr>
        <w:t>III.  Assessment</w:t>
      </w:r>
    </w:p>
    <w:p w14:paraId="21A23B49" w14:textId="77777777" w:rsidR="006C26EE" w:rsidRPr="006C26EE" w:rsidRDefault="006C26EE" w:rsidP="006C26EE">
      <w:r w:rsidRPr="006C26EE">
        <w:t>A. History</w:t>
      </w:r>
    </w:p>
    <w:p w14:paraId="67C91B3C" w14:textId="77777777" w:rsidR="006C26EE" w:rsidRPr="006C26EE" w:rsidRDefault="006C26EE" w:rsidP="006C26EE">
      <w:r w:rsidRPr="006C26EE">
        <w:t>B. Non-instrumental examination</w:t>
      </w:r>
    </w:p>
    <w:p w14:paraId="2926C416" w14:textId="77777777" w:rsidR="006C26EE" w:rsidRPr="006C26EE" w:rsidRDefault="006C26EE" w:rsidP="006C26EE">
      <w:r w:rsidRPr="006C26EE">
        <w:t>C.  Instrumental examination</w:t>
      </w:r>
    </w:p>
    <w:p w14:paraId="4F3D3A10" w14:textId="77777777" w:rsidR="006C26EE" w:rsidRPr="006C26EE" w:rsidRDefault="006C26EE" w:rsidP="006C26EE">
      <w:proofErr w:type="gramStart"/>
      <w:r w:rsidRPr="006C26EE">
        <w:rPr>
          <w:b/>
          <w:bCs/>
        </w:rPr>
        <w:t>IV  Management</w:t>
      </w:r>
      <w:proofErr w:type="gramEnd"/>
      <w:r w:rsidRPr="006C26EE">
        <w:rPr>
          <w:b/>
          <w:bCs/>
        </w:rPr>
        <w:t xml:space="preserve"> of dysphagia</w:t>
      </w:r>
    </w:p>
    <w:p w14:paraId="7AE948E2" w14:textId="77777777" w:rsidR="006C26EE" w:rsidRPr="006C26EE" w:rsidRDefault="006C26EE" w:rsidP="006C26EE">
      <w:r w:rsidRPr="006C26EE">
        <w:t>A.  Treatment planning</w:t>
      </w:r>
    </w:p>
    <w:p w14:paraId="629DF478" w14:textId="77777777" w:rsidR="006C26EE" w:rsidRPr="006C26EE" w:rsidRDefault="006C26EE" w:rsidP="006C26EE">
      <w:r w:rsidRPr="006C26EE">
        <w:t>B.  Clinical management</w:t>
      </w:r>
    </w:p>
    <w:p w14:paraId="60B88EDC" w14:textId="77777777" w:rsidR="006C26EE" w:rsidRPr="006C26EE" w:rsidRDefault="006C26EE" w:rsidP="006C26EE">
      <w:r w:rsidRPr="006C26EE">
        <w:t>C. Prosthetic management</w:t>
      </w:r>
    </w:p>
    <w:p w14:paraId="234D8403" w14:textId="77777777" w:rsidR="006C26EE" w:rsidRPr="006C26EE" w:rsidRDefault="006C26EE" w:rsidP="006C26EE">
      <w:r w:rsidRPr="006C26EE">
        <w:t>D. Surgical/medical management</w:t>
      </w:r>
    </w:p>
    <w:p w14:paraId="6FCE24C1" w14:textId="77777777" w:rsidR="006C26EE" w:rsidRPr="006C26EE" w:rsidRDefault="006C26EE" w:rsidP="006C26EE">
      <w:r w:rsidRPr="006C26EE">
        <w:t>E.  Treatment risks, benefits, and complications</w:t>
      </w:r>
    </w:p>
    <w:p w14:paraId="5264ECC2" w14:textId="77777777" w:rsidR="006C26EE" w:rsidRPr="006C26EE" w:rsidRDefault="006C26EE" w:rsidP="006C26EE">
      <w:r w:rsidRPr="006C26EE">
        <w:t>F.  Non-oral feeding</w:t>
      </w:r>
    </w:p>
    <w:p w14:paraId="04DBB701" w14:textId="77777777" w:rsidR="006C26EE" w:rsidRPr="006C26EE" w:rsidRDefault="006C26EE" w:rsidP="006C26EE">
      <w:r w:rsidRPr="006C26EE">
        <w:t>G.  Counseling families and patients regarding diagnosis and treatment planning</w:t>
      </w:r>
    </w:p>
    <w:p w14:paraId="7C0863BF" w14:textId="77777777" w:rsidR="006C26EE" w:rsidRPr="006C26EE" w:rsidRDefault="006C26EE" w:rsidP="006C26EE">
      <w:r w:rsidRPr="006C26EE">
        <w:rPr>
          <w:b/>
          <w:bCs/>
        </w:rPr>
        <w:t>V. Documentation</w:t>
      </w:r>
    </w:p>
    <w:p w14:paraId="68E7940A" w14:textId="77777777" w:rsidR="006C26EE" w:rsidRPr="006C26EE" w:rsidRDefault="006C26EE" w:rsidP="006C26EE">
      <w:r w:rsidRPr="006C26EE">
        <w:t>A.  Assessment</w:t>
      </w:r>
    </w:p>
    <w:p w14:paraId="17273501" w14:textId="77777777" w:rsidR="006C26EE" w:rsidRPr="006C26EE" w:rsidRDefault="006C26EE" w:rsidP="006C26EE">
      <w:r w:rsidRPr="006C26EE">
        <w:lastRenderedPageBreak/>
        <w:t>B. Progress notes and treatment outcomes</w:t>
      </w:r>
    </w:p>
    <w:p w14:paraId="56291405" w14:textId="77777777" w:rsidR="006C26EE" w:rsidRPr="006C26EE" w:rsidRDefault="006C26EE" w:rsidP="006C26EE">
      <w:r w:rsidRPr="006C26EE">
        <w:t>C.  Reimbursement eligibility</w:t>
      </w:r>
    </w:p>
    <w:p w14:paraId="00F1E78D" w14:textId="77777777" w:rsidR="006C26EE" w:rsidRPr="006C26EE" w:rsidRDefault="006C26EE" w:rsidP="006C26EE">
      <w:r w:rsidRPr="006C26EE">
        <w:t>D.  Discharge summary</w:t>
      </w:r>
    </w:p>
    <w:p w14:paraId="5B4CB6A1" w14:textId="77777777" w:rsidR="006C26EE" w:rsidRPr="006C26EE" w:rsidRDefault="006C26EE" w:rsidP="006C26EE">
      <w:proofErr w:type="gramStart"/>
      <w:r w:rsidRPr="006C26EE">
        <w:rPr>
          <w:b/>
          <w:bCs/>
        </w:rPr>
        <w:t>VI  Ethical</w:t>
      </w:r>
      <w:proofErr w:type="gramEnd"/>
      <w:r w:rsidRPr="006C26EE">
        <w:rPr>
          <w:b/>
          <w:bCs/>
        </w:rPr>
        <w:t xml:space="preserve"> Issues</w:t>
      </w:r>
    </w:p>
    <w:p w14:paraId="2907375A" w14:textId="77777777" w:rsidR="006C26EE" w:rsidRPr="006C26EE" w:rsidRDefault="006C26EE" w:rsidP="006C26EE">
      <w:r w:rsidRPr="006C26EE">
        <w:t>A.  Ethical principles</w:t>
      </w:r>
    </w:p>
    <w:p w14:paraId="14E3361D" w14:textId="77777777" w:rsidR="006C26EE" w:rsidRPr="006C26EE" w:rsidRDefault="006C26EE" w:rsidP="006C26EE">
      <w:r w:rsidRPr="006C26EE">
        <w:t>B.  Patient rights</w:t>
      </w:r>
    </w:p>
    <w:p w14:paraId="6B9FB5C6" w14:textId="77777777" w:rsidR="006C26EE" w:rsidRPr="006C26EE" w:rsidRDefault="006C26EE" w:rsidP="006C26EE">
      <w:r w:rsidRPr="006C26EE">
        <w:t>C.  SLP Responsibilities</w:t>
      </w:r>
    </w:p>
    <w:p w14:paraId="690D5275" w14:textId="77777777" w:rsidR="006C26EE" w:rsidRPr="006C26EE" w:rsidRDefault="006C26EE" w:rsidP="006C26EE">
      <w:r w:rsidRPr="006C26EE">
        <w:t>D.  Family/caregiver rights</w:t>
      </w:r>
    </w:p>
    <w:p w14:paraId="3F213124" w14:textId="77777777" w:rsidR="006C26EE" w:rsidRPr="006C26EE" w:rsidRDefault="006C26EE" w:rsidP="006C26EE">
      <w:r w:rsidRPr="006C26EE">
        <w:t>E.  Societal issues</w:t>
      </w:r>
    </w:p>
    <w:p w14:paraId="7766F55C" w14:textId="77777777" w:rsidR="006C26EE" w:rsidRPr="006C26EE" w:rsidRDefault="006C26EE" w:rsidP="006C26EE">
      <w:r w:rsidRPr="006C26EE">
        <w:rPr>
          <w:b/>
          <w:bCs/>
        </w:rPr>
        <w:t>VII.  Efficacy</w:t>
      </w:r>
    </w:p>
    <w:p w14:paraId="43DFCEF8" w14:textId="77777777" w:rsidR="006C26EE" w:rsidRPr="006C26EE" w:rsidRDefault="006C26EE" w:rsidP="006C26EE">
      <w:r w:rsidRPr="006C26EE">
        <w:t>A.  Utilizing research to support treatment techniques</w:t>
      </w:r>
    </w:p>
    <w:p w14:paraId="7C13E65E" w14:textId="77777777" w:rsidR="006C26EE" w:rsidRPr="006C26EE" w:rsidRDefault="006C26EE" w:rsidP="006C26EE">
      <w:r w:rsidRPr="006C26EE">
        <w:t>B.  "Fads" and trends in treatment approaches</w:t>
      </w:r>
    </w:p>
    <w:p w14:paraId="2279A208" w14:textId="77777777" w:rsidR="006C26EE" w:rsidRPr="006C26EE" w:rsidRDefault="006C26EE" w:rsidP="006C26EE">
      <w:r w:rsidRPr="006C26EE">
        <w:t>C.  Evidence-based practice</w:t>
      </w:r>
    </w:p>
    <w:p w14:paraId="2F49C661" w14:textId="77777777" w:rsidR="006C26EE" w:rsidRPr="006C26EE" w:rsidRDefault="006C26EE" w:rsidP="006C26EE">
      <w:r w:rsidRPr="006C26EE">
        <w:t>D.  Safety</w:t>
      </w:r>
    </w:p>
    <w:p w14:paraId="3C4C36EE" w14:textId="77777777" w:rsidR="006C26EE" w:rsidRPr="006C26EE" w:rsidRDefault="006C26EE" w:rsidP="006C26EE">
      <w:r w:rsidRPr="006C26EE">
        <w:rPr>
          <w:b/>
          <w:bCs/>
        </w:rPr>
        <w:t>VIII.  Models of delivery</w:t>
      </w:r>
    </w:p>
    <w:p w14:paraId="52E40B12" w14:textId="77777777" w:rsidR="006C26EE" w:rsidRPr="006C26EE" w:rsidRDefault="006C26EE" w:rsidP="006C26EE">
      <w:r w:rsidRPr="006C26EE">
        <w:t>A.  Dysphagia program and implementation</w:t>
      </w:r>
    </w:p>
    <w:p w14:paraId="11899DBD" w14:textId="77777777" w:rsidR="006C26EE" w:rsidRPr="006C26EE" w:rsidRDefault="006C26EE" w:rsidP="006C26EE">
      <w:r w:rsidRPr="006C26EE">
        <w:t>B.  Team approach</w:t>
      </w:r>
    </w:p>
    <w:p w14:paraId="67751A39" w14:textId="77777777" w:rsidR="006C26EE" w:rsidRPr="006C26EE" w:rsidRDefault="006C26EE" w:rsidP="006C26EE">
      <w:r w:rsidRPr="006C26EE">
        <w:t>C.  Family, staff, patient education</w:t>
      </w:r>
    </w:p>
    <w:p w14:paraId="127BF040" w14:textId="77777777" w:rsidR="006C26EE" w:rsidRPr="006C26EE" w:rsidRDefault="006C26EE" w:rsidP="006C26EE">
      <w:proofErr w:type="gramStart"/>
      <w:r w:rsidRPr="006C26EE">
        <w:t>D,  Service</w:t>
      </w:r>
      <w:proofErr w:type="gramEnd"/>
      <w:r w:rsidRPr="006C26EE">
        <w:t xml:space="preserve"> delivery models</w:t>
      </w:r>
    </w:p>
    <w:p w14:paraId="37BC7E2C" w14:textId="77777777" w:rsidR="006C26EE" w:rsidRPr="006C26EE" w:rsidRDefault="006C26EE" w:rsidP="006C26EE">
      <w:r w:rsidRPr="006C26EE">
        <w:t>E.  Multidisciplinary interactions (acute care and long-term care)</w:t>
      </w:r>
    </w:p>
    <w:p w14:paraId="55413D4B" w14:textId="77777777" w:rsidR="006C26EE" w:rsidRPr="006C26EE" w:rsidRDefault="006C26EE" w:rsidP="006C26EE">
      <w:r w:rsidRPr="006C26EE">
        <w:t> </w:t>
      </w:r>
    </w:p>
    <w:p w14:paraId="42D941E2" w14:textId="77777777" w:rsidR="006C26EE" w:rsidRPr="006C26EE" w:rsidRDefault="006C26EE" w:rsidP="006C26EE">
      <w:r w:rsidRPr="006C26EE">
        <w:t>Course Format:</w:t>
      </w:r>
    </w:p>
    <w:p w14:paraId="23C15A90" w14:textId="77777777" w:rsidR="006C26EE" w:rsidRPr="006C26EE" w:rsidRDefault="006C26EE" w:rsidP="006C26EE">
      <w:r w:rsidRPr="006C26EE">
        <w:t>The course material will be presented in varied formats.  Lecture, video, group discussion, and interactive "lab-like" elements will be employed.   The student is expected to ready the assigned materials prior to class.  A note-taking guide will be provided for in class use.  There will be 12 "hands-on" elements to this class.  These are scheduled on Wednesdays throughout the semester.  Given the scope and urgency of the subject matter, your attendance, preparation and engagement are encouraged.  </w:t>
      </w:r>
    </w:p>
    <w:p w14:paraId="4BBC0986" w14:textId="77777777" w:rsidR="006C26EE" w:rsidRPr="006C26EE" w:rsidRDefault="006C26EE" w:rsidP="006C26EE">
      <w:r w:rsidRPr="006C26EE">
        <w:t>Course Requirements:</w:t>
      </w:r>
    </w:p>
    <w:p w14:paraId="07C630E6" w14:textId="77777777" w:rsidR="006C26EE" w:rsidRPr="006C26EE" w:rsidRDefault="006C26EE" w:rsidP="006C26EE">
      <w:r w:rsidRPr="006C26EE">
        <w:t>1.  First examination                         100 points        25% of grade</w:t>
      </w:r>
    </w:p>
    <w:p w14:paraId="594EAB83" w14:textId="77777777" w:rsidR="006C26EE" w:rsidRPr="006C26EE" w:rsidRDefault="006C26EE" w:rsidP="006C26EE">
      <w:r w:rsidRPr="006C26EE">
        <w:t>2.  Second examination                   100 points        25% of grade</w:t>
      </w:r>
    </w:p>
    <w:p w14:paraId="3A16B721" w14:textId="77777777" w:rsidR="006C26EE" w:rsidRPr="006C26EE" w:rsidRDefault="006C26EE" w:rsidP="006C26EE">
      <w:r w:rsidRPr="006C26EE">
        <w:t>3.  Third examination                       100 points       25% of grade</w:t>
      </w:r>
    </w:p>
    <w:p w14:paraId="147C2E1B" w14:textId="77777777" w:rsidR="006C26EE" w:rsidRPr="006C26EE" w:rsidRDefault="006C26EE" w:rsidP="006C26EE">
      <w:r w:rsidRPr="006C26EE">
        <w:t>4.  Dysphagia assignments           100 points        25% of grade</w:t>
      </w:r>
    </w:p>
    <w:p w14:paraId="7B016F5D" w14:textId="77777777" w:rsidR="006C26EE" w:rsidRPr="006C26EE" w:rsidRDefault="006C26EE" w:rsidP="006C26EE">
      <w:r w:rsidRPr="006C26EE">
        <w:t> </w:t>
      </w:r>
    </w:p>
    <w:p w14:paraId="011A2D6A" w14:textId="77777777" w:rsidR="006C26EE" w:rsidRPr="006C26EE" w:rsidRDefault="006C26EE" w:rsidP="006C26EE">
      <w:r w:rsidRPr="006C26EE">
        <w:t>Dysphagia assignments:</w:t>
      </w:r>
    </w:p>
    <w:p w14:paraId="644CDAE7" w14:textId="77777777" w:rsidR="006C26EE" w:rsidRPr="006C26EE" w:rsidRDefault="006C26EE" w:rsidP="006C26EE">
      <w:r w:rsidRPr="006C26EE">
        <w:t>This course will include five, 20 point, assignments employing problem-based learning.  Each assignment will correspond to materials discussed in class and will allow for an opportunity to engage the concepts in a realistic setting.  Each assignment will be graded as either pass or fail, competent or not competent attempt. The topics of the assignments are as follows:</w:t>
      </w:r>
    </w:p>
    <w:p w14:paraId="7376ADE0" w14:textId="77777777" w:rsidR="006C26EE" w:rsidRPr="006C26EE" w:rsidRDefault="006C26EE" w:rsidP="006C26EE">
      <w:r w:rsidRPr="006C26EE">
        <w:t>Normal Swallowing    Due 2-13</w:t>
      </w:r>
    </w:p>
    <w:p w14:paraId="2AF96D80" w14:textId="77777777" w:rsidR="006C26EE" w:rsidRPr="006C26EE" w:rsidRDefault="006C26EE" w:rsidP="006C26EE">
      <w:r w:rsidRPr="006C26EE">
        <w:t>Bedside/Clinical Examination     Due 3-12</w:t>
      </w:r>
    </w:p>
    <w:p w14:paraId="3DEA9C8B" w14:textId="77777777" w:rsidR="006C26EE" w:rsidRPr="006C26EE" w:rsidRDefault="006C26EE" w:rsidP="006C26EE">
      <w:r w:rsidRPr="006C26EE">
        <w:t>Instrumental Examination    Due 3-26</w:t>
      </w:r>
    </w:p>
    <w:p w14:paraId="6C84608D" w14:textId="77777777" w:rsidR="006C26EE" w:rsidRPr="006C26EE" w:rsidRDefault="006C26EE" w:rsidP="006C26EE">
      <w:r w:rsidRPr="006C26EE">
        <w:t>Swallowing Treatment    Due 4-2</w:t>
      </w:r>
    </w:p>
    <w:p w14:paraId="2D78FC2E" w14:textId="77777777" w:rsidR="006C26EE" w:rsidRPr="006C26EE" w:rsidRDefault="006C26EE" w:rsidP="006C26EE">
      <w:r w:rsidRPr="006C26EE">
        <w:t>Student Determined    Due 4-30</w:t>
      </w:r>
    </w:p>
    <w:p w14:paraId="156F4D66" w14:textId="77777777" w:rsidR="006C26EE" w:rsidRPr="006C26EE" w:rsidRDefault="006C26EE" w:rsidP="006C26EE">
      <w:r w:rsidRPr="006C26EE">
        <w:t>Grades:</w:t>
      </w:r>
    </w:p>
    <w:p w14:paraId="69F90FFA" w14:textId="77777777" w:rsidR="006C26EE" w:rsidRPr="006C26EE" w:rsidRDefault="006C26EE" w:rsidP="006C26EE">
      <w:r w:rsidRPr="006C26EE">
        <w:t>Grades will be converted from accumulated points into percentage scores.  Percentage scores will be assigned to letter grades as follows:</w:t>
      </w:r>
    </w:p>
    <w:p w14:paraId="12E6E66E" w14:textId="77777777" w:rsidR="006C26EE" w:rsidRPr="006C26EE" w:rsidRDefault="006C26EE" w:rsidP="006C26EE">
      <w:r w:rsidRPr="006C26EE">
        <w:t>A:    95 - 100          A-:  90 - 94.99</w:t>
      </w:r>
    </w:p>
    <w:p w14:paraId="3F22C00F" w14:textId="77777777" w:rsidR="006C26EE" w:rsidRPr="006C26EE" w:rsidRDefault="006C26EE" w:rsidP="006C26EE">
      <w:r w:rsidRPr="006C26EE">
        <w:lastRenderedPageBreak/>
        <w:t>B+:  87 - 89.99       B:   83 - 86.99</w:t>
      </w:r>
    </w:p>
    <w:p w14:paraId="332EDED6" w14:textId="77777777" w:rsidR="006C26EE" w:rsidRPr="006C26EE" w:rsidRDefault="006C26EE" w:rsidP="006C26EE">
      <w:r w:rsidRPr="006C26EE">
        <w:t>B-:   80 - 82.99       C+: 77 - 79.99</w:t>
      </w:r>
    </w:p>
    <w:p w14:paraId="282773FC" w14:textId="77777777" w:rsidR="006C26EE" w:rsidRPr="006C26EE" w:rsidRDefault="006C26EE" w:rsidP="006C26EE">
      <w:r w:rsidRPr="006C26EE">
        <w:t>C:    73 - 76.99        C-: 70 - 72.99 </w:t>
      </w:r>
    </w:p>
    <w:p w14:paraId="0C9965E3" w14:textId="77777777" w:rsidR="006C26EE" w:rsidRPr="006C26EE" w:rsidRDefault="006C26EE" w:rsidP="006C26EE">
      <w:r w:rsidRPr="006C26EE">
        <w:t> </w:t>
      </w:r>
    </w:p>
    <w:p w14:paraId="73E6790C" w14:textId="77777777" w:rsidR="006C26EE" w:rsidRPr="006C26EE" w:rsidRDefault="006C26EE" w:rsidP="006C26EE">
      <w:r w:rsidRPr="006C26EE">
        <w:t>Tentative Course Schedule:</w:t>
      </w:r>
    </w:p>
    <w:p w14:paraId="6BBEBB6A" w14:textId="77777777" w:rsidR="006C26EE" w:rsidRPr="006C26EE" w:rsidRDefault="006C26EE" w:rsidP="006C26EE">
      <w:r w:rsidRPr="006C26EE">
        <w:t>Week 1       Jan 22                                                 Introduction</w:t>
      </w:r>
    </w:p>
    <w:p w14:paraId="0F28CDAB" w14:textId="77777777" w:rsidR="006C26EE" w:rsidRPr="006C26EE" w:rsidRDefault="006C26EE" w:rsidP="006C26EE">
      <w:r w:rsidRPr="006C26EE">
        <w:t>Week 2       Jan 27/29                                        Chapter 1, Chapter 2</w:t>
      </w:r>
    </w:p>
    <w:p w14:paraId="2B66CBD9" w14:textId="77777777" w:rsidR="006C26EE" w:rsidRPr="006C26EE" w:rsidRDefault="006C26EE" w:rsidP="006C26EE">
      <w:r w:rsidRPr="006C26EE">
        <w:t>Week 3       Feb 3/5                                             Chapter 2, Chapter 3</w:t>
      </w:r>
    </w:p>
    <w:p w14:paraId="21A71C8D" w14:textId="77777777" w:rsidR="006C26EE" w:rsidRPr="006C26EE" w:rsidRDefault="006C26EE" w:rsidP="006C26EE">
      <w:r w:rsidRPr="006C26EE">
        <w:t>Week 4       Feb 10/12                                       Chapter 3, Chapter 4</w:t>
      </w:r>
    </w:p>
    <w:p w14:paraId="22FF0319" w14:textId="77777777" w:rsidR="006C26EE" w:rsidRPr="006C26EE" w:rsidRDefault="006C26EE" w:rsidP="006C26EE">
      <w:r w:rsidRPr="006C26EE">
        <w:t>Week 5       Feb 17/19                                        Chapter 5, Chapter 6</w:t>
      </w:r>
    </w:p>
    <w:p w14:paraId="2C26A090" w14:textId="77777777" w:rsidR="006C26EE" w:rsidRPr="006C26EE" w:rsidRDefault="006C26EE" w:rsidP="006C26EE">
      <w:r w:rsidRPr="006C26EE">
        <w:t>Week 6      Feb 24/26                                         Review, test</w:t>
      </w:r>
    </w:p>
    <w:p w14:paraId="60EA7CEB" w14:textId="77777777" w:rsidR="006C26EE" w:rsidRPr="006C26EE" w:rsidRDefault="006C26EE" w:rsidP="006C26EE">
      <w:r w:rsidRPr="006C26EE">
        <w:t>Week 7      Mar 2/4                                              Chapter 7</w:t>
      </w:r>
    </w:p>
    <w:p w14:paraId="1EC71D96" w14:textId="77777777" w:rsidR="006C26EE" w:rsidRPr="006C26EE" w:rsidRDefault="006C26EE" w:rsidP="006C26EE">
      <w:r w:rsidRPr="006C26EE">
        <w:t>Week 8     Mar 9/11                                            Chapter 8</w:t>
      </w:r>
    </w:p>
    <w:p w14:paraId="57C6D1A4" w14:textId="77777777" w:rsidR="006C26EE" w:rsidRPr="006C26EE" w:rsidRDefault="006C26EE" w:rsidP="006C26EE">
      <w:r w:rsidRPr="006C26EE">
        <w:t>Week 9     Mar 23/25                                       Chapter 9, Chapter 10</w:t>
      </w:r>
    </w:p>
    <w:p w14:paraId="01656BBB" w14:textId="77777777" w:rsidR="006C26EE" w:rsidRPr="006C26EE" w:rsidRDefault="006C26EE" w:rsidP="006C26EE">
      <w:r w:rsidRPr="006C26EE">
        <w:t>Week 10    Mar 30/Apr 1                               Chapter 10, Chapter 11</w:t>
      </w:r>
    </w:p>
    <w:p w14:paraId="2AE28EAC" w14:textId="77777777" w:rsidR="006C26EE" w:rsidRPr="006C26EE" w:rsidRDefault="006C26EE" w:rsidP="006C26EE">
      <w:r w:rsidRPr="006C26EE">
        <w:t>Week 11    Apr 6/8                                            Review, test</w:t>
      </w:r>
    </w:p>
    <w:p w14:paraId="508816A1" w14:textId="77777777" w:rsidR="006C26EE" w:rsidRPr="006C26EE" w:rsidRDefault="006C26EE" w:rsidP="006C26EE">
      <w:r w:rsidRPr="006C26EE">
        <w:t>Week 12    Apr 13/15                                     Chapter 12</w:t>
      </w:r>
    </w:p>
    <w:p w14:paraId="0FD90209" w14:textId="77777777" w:rsidR="006C26EE" w:rsidRPr="006C26EE" w:rsidRDefault="006C26EE" w:rsidP="006C26EE">
      <w:r w:rsidRPr="006C26EE">
        <w:t>Week 13    Apr 20/22                                     Chapter 13, Chapter 14</w:t>
      </w:r>
    </w:p>
    <w:p w14:paraId="132FBF7B" w14:textId="77777777" w:rsidR="006C26EE" w:rsidRPr="006C26EE" w:rsidRDefault="006C26EE" w:rsidP="006C26EE">
      <w:r w:rsidRPr="006C26EE">
        <w:t>Week 14    Apr 27/29                                     Chapter 15</w:t>
      </w:r>
    </w:p>
    <w:p w14:paraId="29D18B9B" w14:textId="77777777" w:rsidR="006C26EE" w:rsidRPr="006C26EE" w:rsidRDefault="006C26EE" w:rsidP="006C26EE">
      <w:r w:rsidRPr="006C26EE">
        <w:t>Week 15   May 4/6                                          Review</w:t>
      </w:r>
    </w:p>
    <w:p w14:paraId="66E57C71" w14:textId="77777777" w:rsidR="006C26EE" w:rsidRPr="006C26EE" w:rsidRDefault="006C26EE" w:rsidP="006C26EE">
      <w:r w:rsidRPr="006C26EE">
        <w:t xml:space="preserve">Week 16   May </w:t>
      </w:r>
      <w:proofErr w:type="gramStart"/>
      <w:r w:rsidRPr="006C26EE">
        <w:t>12  2:45</w:t>
      </w:r>
      <w:proofErr w:type="gramEnd"/>
      <w:r w:rsidRPr="006C26EE">
        <w:t xml:space="preserve"> - 4:45                  Final</w:t>
      </w:r>
    </w:p>
    <w:p w14:paraId="0CE3F1AA" w14:textId="77777777" w:rsidR="006C26EE" w:rsidRPr="006C26EE" w:rsidRDefault="006C26EE" w:rsidP="006C26EE">
      <w:r w:rsidRPr="006C26EE">
        <w:t> </w:t>
      </w:r>
    </w:p>
    <w:p w14:paraId="1FBACED7" w14:textId="77777777" w:rsidR="006C26EE" w:rsidRPr="006C26EE" w:rsidRDefault="006C26EE" w:rsidP="006C26EE">
      <w:r w:rsidRPr="006C26EE">
        <w:t>In the event of a medical emergency, call 911 or use red emergency phone located in the middle hallway in the department.  Offer assistance if trained and willing to do so.  Guide emergency responders to victim. </w:t>
      </w:r>
    </w:p>
    <w:p w14:paraId="5C9DDDE7" w14:textId="77777777" w:rsidR="006C26EE" w:rsidRPr="006C26EE" w:rsidRDefault="006C26EE" w:rsidP="006C26EE">
      <w:r w:rsidRPr="006C26EE">
        <w:t>In the event of a tornado warning, proceed to the lowest level interior room without window exposure which is the middle hallway in the department.  See </w:t>
      </w:r>
      <w:hyperlink r:id="rId8" w:tgtFrame="_blank" w:history="1">
        <w:r w:rsidRPr="006C26EE">
          <w:rPr>
            <w:rStyle w:val="Hyperlink"/>
          </w:rPr>
          <w:t>www.uwsp.edu/rmgt/Pages/em/procedures/other/floor-plans (Links to an external site.)</w:t>
        </w:r>
      </w:hyperlink>
      <w:r w:rsidRPr="006C26EE">
        <w:t> for floor plans showing severe weather shelters on campus.  Avoid wide-span rooms and buildings.</w:t>
      </w:r>
    </w:p>
    <w:p w14:paraId="2F56D1EB" w14:textId="77777777" w:rsidR="006C26EE" w:rsidRPr="006C26EE" w:rsidRDefault="006C26EE" w:rsidP="006C26EE">
      <w:r w:rsidRPr="006C26EE">
        <w:t>In the event of a fire alarm, evacuate the building in a calm manner.  Meet and the College of Professional Studies sign on Fourth Avenue.  Notify instructor or emergency command personnel of any missing individuals. </w:t>
      </w:r>
    </w:p>
    <w:p w14:paraId="30BFE689" w14:textId="77777777" w:rsidR="006C26EE" w:rsidRPr="006C26EE" w:rsidRDefault="006C26EE" w:rsidP="006C26EE">
      <w:r w:rsidRPr="006C26EE">
        <w:t>Active Shooter - Run/Escape, Hide, Fight.  If trapped hide, lock doors, turn off lights, spread out and remain quiet.  Follow instructions of emergency responders.</w:t>
      </w:r>
    </w:p>
    <w:p w14:paraId="4CFBD828" w14:textId="77777777" w:rsidR="006C26EE" w:rsidRPr="006C26EE" w:rsidRDefault="006C26EE" w:rsidP="006C26EE">
      <w:r w:rsidRPr="006C26EE">
        <w:t>See UW-Stevens Point Emergency Management Plan at </w:t>
      </w:r>
      <w:hyperlink r:id="rId9" w:tgtFrame="_blank" w:history="1">
        <w:r w:rsidRPr="006C26EE">
          <w:rPr>
            <w:rStyle w:val="Hyperlink"/>
          </w:rPr>
          <w:t>www.uwsp.edu/rmgt (Links to an external site.)</w:t>
        </w:r>
      </w:hyperlink>
      <w:r w:rsidRPr="006C26EE">
        <w:t> for details on all emergency response at UW-Stevens Point.</w:t>
      </w:r>
    </w:p>
    <w:p w14:paraId="74A04DD2" w14:textId="77777777" w:rsidR="00E955A3" w:rsidRDefault="00DD1104"/>
    <w:sectPr w:rsidR="00E9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EE"/>
    <w:rsid w:val="001A6EF6"/>
    <w:rsid w:val="006C26EE"/>
    <w:rsid w:val="0096017A"/>
    <w:rsid w:val="009F43F7"/>
    <w:rsid w:val="00CB037D"/>
    <w:rsid w:val="00DD1104"/>
    <w:rsid w:val="00F6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A9F6"/>
  <w15:chartTrackingRefBased/>
  <w15:docId w15:val="{61E1D7A6-1AA6-4AAD-ABB5-1CF3CEA8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6EE"/>
    <w:rPr>
      <w:color w:val="0563C1" w:themeColor="hyperlink"/>
      <w:u w:val="single"/>
    </w:rPr>
  </w:style>
  <w:style w:type="character" w:styleId="UnresolvedMention">
    <w:name w:val="Unresolved Mention"/>
    <w:basedOn w:val="DefaultParagraphFont"/>
    <w:uiPriority w:val="99"/>
    <w:semiHidden/>
    <w:unhideWhenUsed/>
    <w:rsid w:val="006C26EE"/>
    <w:rPr>
      <w:color w:val="605E5C"/>
      <w:shd w:val="clear" w:color="auto" w:fill="E1DFDD"/>
    </w:rPr>
  </w:style>
  <w:style w:type="paragraph" w:styleId="BalloonText">
    <w:name w:val="Balloon Text"/>
    <w:basedOn w:val="Normal"/>
    <w:link w:val="BalloonTextChar"/>
    <w:uiPriority w:val="99"/>
    <w:semiHidden/>
    <w:unhideWhenUsed/>
    <w:rsid w:val="00DD1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9475">
      <w:bodyDiv w:val="1"/>
      <w:marLeft w:val="0"/>
      <w:marRight w:val="0"/>
      <w:marTop w:val="0"/>
      <w:marBottom w:val="0"/>
      <w:divBdr>
        <w:top w:val="none" w:sz="0" w:space="0" w:color="auto"/>
        <w:left w:val="none" w:sz="0" w:space="0" w:color="auto"/>
        <w:bottom w:val="none" w:sz="0" w:space="0" w:color="auto"/>
        <w:right w:val="none" w:sz="0" w:space="0" w:color="auto"/>
      </w:divBdr>
      <w:divsChild>
        <w:div w:id="126167917">
          <w:marLeft w:val="0"/>
          <w:marRight w:val="0"/>
          <w:marTop w:val="0"/>
          <w:marBottom w:val="360"/>
          <w:divBdr>
            <w:top w:val="none" w:sz="0" w:space="0" w:color="auto"/>
            <w:left w:val="none" w:sz="0" w:space="0" w:color="auto"/>
            <w:bottom w:val="none" w:sz="0" w:space="0" w:color="auto"/>
            <w:right w:val="none" w:sz="0" w:space="0" w:color="auto"/>
          </w:divBdr>
          <w:divsChild>
            <w:div w:id="897781781">
              <w:marLeft w:val="0"/>
              <w:marRight w:val="0"/>
              <w:marTop w:val="0"/>
              <w:marBottom w:val="0"/>
              <w:divBdr>
                <w:top w:val="none" w:sz="0" w:space="0" w:color="auto"/>
                <w:left w:val="none" w:sz="0" w:space="0" w:color="auto"/>
                <w:bottom w:val="none" w:sz="0" w:space="0" w:color="auto"/>
                <w:right w:val="none" w:sz="0" w:space="0" w:color="auto"/>
              </w:divBdr>
            </w:div>
          </w:divsChild>
        </w:div>
        <w:div w:id="434091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mgt/Pages/em/procedures/other/floor-plans" TargetMode="External"/><Relationship Id="rId3" Type="http://schemas.openxmlformats.org/officeDocument/2006/relationships/customXml" Target="../customXml/item3.xml"/><Relationship Id="rId7" Type="http://schemas.openxmlformats.org/officeDocument/2006/relationships/hyperlink" Target="mailto:jbarge@uwsp.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746</Number>
    <Section xmlns="409cf07c-705a-4568-bc2e-e1a7cd36a2d3" xsi:nil="true"/>
    <Calendar_x0020_Year xmlns="409cf07c-705a-4568-bc2e-e1a7cd36a2d3">2020</Calendar_x0020_Year>
    <Course_x0020_Name xmlns="409cf07c-705a-4568-bc2e-e1a7cd36a2d3">Dysphagia</Course_x0020_Name>
    <Instructor xmlns="409cf07c-705a-4568-bc2e-e1a7cd36a2d3">Barge, Jim</Instructor>
    <Pre xmlns="409cf07c-705a-4568-bc2e-e1a7cd36a2d3">25</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97F97-841C-40EA-A709-63CCB254B764}">
  <ds:schemaRefs>
    <ds:schemaRef ds:uri="da768bd5-f078-4fda-a32e-d6ab7ef7031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9740e8f-0307-457e-adc3-08345c90f51f"/>
    <ds:schemaRef ds:uri="http://www.w3.org/XML/1998/namespace"/>
    <ds:schemaRef ds:uri="http://purl.org/dc/elements/1.1/"/>
  </ds:schemaRefs>
</ds:datastoreItem>
</file>

<file path=customXml/itemProps2.xml><?xml version="1.0" encoding="utf-8"?>
<ds:datastoreItem xmlns:ds="http://schemas.openxmlformats.org/officeDocument/2006/customXml" ds:itemID="{8BB71B1E-9D28-487A-B3FD-CF17282DD98A}">
  <ds:schemaRefs>
    <ds:schemaRef ds:uri="http://schemas.microsoft.com/sharepoint/v3/contenttype/forms"/>
  </ds:schemaRefs>
</ds:datastoreItem>
</file>

<file path=customXml/itemProps3.xml><?xml version="1.0" encoding="utf-8"?>
<ds:datastoreItem xmlns:ds="http://schemas.openxmlformats.org/officeDocument/2006/customXml" ds:itemID="{281E506E-BA83-45E2-B899-AEA1FFCB22B7}"/>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Jim</dc:creator>
  <cp:keywords/>
  <dc:description/>
  <cp:lastModifiedBy>Molski, Tammy</cp:lastModifiedBy>
  <cp:revision>2</cp:revision>
  <cp:lastPrinted>2020-02-05T20:15:00Z</cp:lastPrinted>
  <dcterms:created xsi:type="dcterms:W3CDTF">2020-02-05T20:15:00Z</dcterms:created>
  <dcterms:modified xsi:type="dcterms:W3CDTF">2020-02-05T20:15:00Z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